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4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Piotrków Trybunalski, dn. </w:t>
      </w:r>
      <w:r w:rsidR="00AF0284">
        <w:rPr>
          <w:rFonts w:ascii="Times New Roman" w:hAnsi="Times New Roman" w:cs="Times New Roman"/>
          <w:sz w:val="24"/>
          <w:szCs w:val="24"/>
        </w:rPr>
        <w:t>21</w:t>
      </w:r>
      <w:r w:rsidR="00AB4F93">
        <w:rPr>
          <w:rFonts w:ascii="Times New Roman" w:hAnsi="Times New Roman" w:cs="Times New Roman"/>
          <w:sz w:val="24"/>
          <w:szCs w:val="24"/>
        </w:rPr>
        <w:t>.12.20</w:t>
      </w:r>
      <w:r w:rsidR="00AF0284">
        <w:rPr>
          <w:rFonts w:ascii="Times New Roman" w:hAnsi="Times New Roman" w:cs="Times New Roman"/>
          <w:sz w:val="24"/>
          <w:szCs w:val="24"/>
        </w:rPr>
        <w:t>20</w:t>
      </w:r>
      <w:r w:rsidR="00AB4F93">
        <w:rPr>
          <w:rFonts w:ascii="Times New Roman" w:hAnsi="Times New Roman" w:cs="Times New Roman"/>
          <w:sz w:val="24"/>
          <w:szCs w:val="24"/>
        </w:rPr>
        <w:t>r.</w:t>
      </w:r>
      <w:r w:rsidRPr="00715512">
        <w:rPr>
          <w:rFonts w:ascii="Times New Roman" w:hAnsi="Times New Roman" w:cs="Times New Roman"/>
          <w:sz w:val="24"/>
          <w:szCs w:val="24"/>
        </w:rPr>
        <w:t>.</w:t>
      </w: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887D66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715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ROZEZNANIE CENOWE 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Dom Dziecka w Piotrkowie Trybunalskim zwraca się zapytaniem o cenę na przeglądy konserwacyjne na okres 01.01.20</w:t>
      </w:r>
      <w:r w:rsidR="00AB4F93">
        <w:rPr>
          <w:rFonts w:ascii="Times New Roman" w:hAnsi="Times New Roman" w:cs="Times New Roman"/>
          <w:sz w:val="24"/>
          <w:szCs w:val="24"/>
        </w:rPr>
        <w:t>20</w:t>
      </w:r>
      <w:r w:rsidRPr="00715512">
        <w:rPr>
          <w:rFonts w:ascii="Times New Roman" w:hAnsi="Times New Roman" w:cs="Times New Roman"/>
          <w:sz w:val="24"/>
          <w:szCs w:val="24"/>
        </w:rPr>
        <w:t>-31.12.20</w:t>
      </w:r>
      <w:r w:rsidR="00AB4F93">
        <w:rPr>
          <w:rFonts w:ascii="Times New Roman" w:hAnsi="Times New Roman" w:cs="Times New Roman"/>
          <w:sz w:val="24"/>
          <w:szCs w:val="24"/>
        </w:rPr>
        <w:t>20</w:t>
      </w:r>
      <w:r w:rsidRPr="00715512">
        <w:rPr>
          <w:rFonts w:ascii="Times New Roman" w:hAnsi="Times New Roman" w:cs="Times New Roman"/>
          <w:sz w:val="24"/>
          <w:szCs w:val="24"/>
        </w:rPr>
        <w:t>:</w:t>
      </w:r>
    </w:p>
    <w:p w:rsidR="00715512" w:rsidRPr="00715512" w:rsidRDefault="00715512" w:rsidP="007155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Dźwigu towarowego małego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Prosimy o podanie ceny wg poniższego układu: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21"/>
        <w:gridCol w:w="1641"/>
        <w:gridCol w:w="1478"/>
        <w:gridCol w:w="1671"/>
        <w:gridCol w:w="1333"/>
      </w:tblGrid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Za co miesięczny przegląd</w:t>
            </w:r>
          </w:p>
        </w:tc>
        <w:tc>
          <w:tcPr>
            <w:tcW w:w="1333" w:type="dxa"/>
          </w:tcPr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AB4F93" w:rsidRPr="00715512" w:rsidRDefault="00AB4F93" w:rsidP="00A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roczny umowy</w:t>
            </w:r>
          </w:p>
        </w:tc>
      </w:tr>
      <w:tr w:rsidR="00AB4F93" w:rsidRPr="00715512" w:rsidTr="00AB4F93">
        <w:tc>
          <w:tcPr>
            <w:tcW w:w="544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AB4F93" w:rsidRPr="00715512" w:rsidRDefault="00AB4F93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Konserwacja dźwigu towarowego małego</w:t>
            </w:r>
          </w:p>
        </w:tc>
        <w:tc>
          <w:tcPr>
            <w:tcW w:w="1641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B4F93" w:rsidRPr="00715512" w:rsidRDefault="00AB4F93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1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AB4F93" w:rsidRPr="00715512" w:rsidRDefault="00AB4F93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12" w:rsidRPr="00715512" w:rsidRDefault="00715512" w:rsidP="00715512">
      <w:pPr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512">
        <w:rPr>
          <w:rFonts w:ascii="Times New Roman" w:hAnsi="Times New Roman" w:cs="Times New Roman"/>
          <w:b/>
          <w:sz w:val="24"/>
          <w:szCs w:val="24"/>
          <w:u w:val="single"/>
        </w:rPr>
        <w:t>W szczegółowy zakres konserwacji wchodzi:</w:t>
      </w:r>
    </w:p>
    <w:p w:rsidR="00715512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mechanizmu podnoszenia oraz układów i urządzeń bezpieczeństwa,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cięgien, ich zamocowań i zawiesi,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łączników krańcowych i obwodów sterowych,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układów napędowych, alarmowych i sygnalizacyjnych,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działania układów hamujących,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osadzenia sprzęgła,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prawidłową eksploatacje,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obowiązkowych pomiarów elektrycznych,</w:t>
      </w:r>
    </w:p>
    <w:p w:rsidR="00750A81" w:rsidRDefault="00750A81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14 dni od otrzymania prawidłowo wystawionej faktury.</w:t>
      </w:r>
    </w:p>
    <w:p w:rsidR="00887D66" w:rsidRDefault="00887D66" w:rsidP="00887D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konserwacji określa „Instrukcja konserwacji” dołączona do dokumentacji techniczno-rozruchowej urządzeń.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spełniać powinna wymogi określone w ustawie z 21.12.2000r. o dozorze technicznym oraz rozporządzenie Ministra G.P i P.S z 29.10.2003r. w sprawie warunków technicznych dozoru technicznego.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D66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750A81">
        <w:rPr>
          <w:rFonts w:ascii="Times New Roman" w:hAnsi="Times New Roman" w:cs="Times New Roman"/>
          <w:b/>
          <w:sz w:val="24"/>
          <w:szCs w:val="24"/>
        </w:rPr>
        <w:t xml:space="preserve">(załącznik nr 1) </w:t>
      </w:r>
      <w:r w:rsidRPr="00887D66">
        <w:rPr>
          <w:rFonts w:ascii="Times New Roman" w:hAnsi="Times New Roman" w:cs="Times New Roman"/>
          <w:b/>
          <w:sz w:val="24"/>
          <w:szCs w:val="24"/>
        </w:rPr>
        <w:t xml:space="preserve">prosimy składać najpóźniej do dnia </w:t>
      </w:r>
      <w:r w:rsidR="00AF0284">
        <w:rPr>
          <w:rFonts w:ascii="Times New Roman" w:hAnsi="Times New Roman" w:cs="Times New Roman"/>
          <w:b/>
          <w:sz w:val="24"/>
          <w:szCs w:val="24"/>
        </w:rPr>
        <w:t>31</w:t>
      </w:r>
      <w:r w:rsidR="00AB4F93">
        <w:rPr>
          <w:rFonts w:ascii="Times New Roman" w:hAnsi="Times New Roman" w:cs="Times New Roman"/>
          <w:b/>
          <w:sz w:val="24"/>
          <w:szCs w:val="24"/>
        </w:rPr>
        <w:t>.12.20</w:t>
      </w:r>
      <w:r w:rsidR="00AF028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887D66">
        <w:rPr>
          <w:rFonts w:ascii="Times New Roman" w:hAnsi="Times New Roman" w:cs="Times New Roman"/>
          <w:b/>
          <w:sz w:val="24"/>
          <w:szCs w:val="24"/>
        </w:rPr>
        <w:t>r. godz. 12:00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Ofertę prosimy kierować na: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 xml:space="preserve">Dom Dziecka 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ul. Wysoka 24/26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97-300 Piotrków Trybunalski</w:t>
      </w:r>
    </w:p>
    <w:p w:rsidR="00AB4F93" w:rsidRPr="00887D66" w:rsidRDefault="00AB4F93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 drogą elektroniczną na :</w:t>
      </w:r>
    </w:p>
    <w:p w:rsidR="00715512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e-mail domdzieckapiotrkow@op.pl</w:t>
      </w:r>
    </w:p>
    <w:p w:rsidR="00715512" w:rsidRPr="00715512" w:rsidRDefault="00715512" w:rsidP="00AB4F93">
      <w:pPr>
        <w:rPr>
          <w:rFonts w:ascii="Times New Roman" w:hAnsi="Times New Roman" w:cs="Times New Roman"/>
          <w:sz w:val="24"/>
          <w:szCs w:val="24"/>
        </w:rPr>
      </w:pPr>
    </w:p>
    <w:sectPr w:rsidR="00715512" w:rsidRPr="00715512" w:rsidSect="00AB4F9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86"/>
    <w:multiLevelType w:val="hybridMultilevel"/>
    <w:tmpl w:val="7E6C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A10"/>
    <w:multiLevelType w:val="hybridMultilevel"/>
    <w:tmpl w:val="8B640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2"/>
    <w:rsid w:val="005E4474"/>
    <w:rsid w:val="00715512"/>
    <w:rsid w:val="00750A81"/>
    <w:rsid w:val="00887D66"/>
    <w:rsid w:val="00AB4F93"/>
    <w:rsid w:val="00A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2018-12-24T08:06:00Z</dcterms:created>
  <dcterms:modified xsi:type="dcterms:W3CDTF">2020-12-20T10:22:00Z</dcterms:modified>
</cp:coreProperties>
</file>